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  <w:t>ДОГОВОР ДАРЕНИЯ ЧАСТИ ЖИЛОГО ДОМА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г. ___________</w:t>
      </w:r>
    </w:p>
    <w:p>
      <w:pPr>
        <w:pStyle w:val="style0"/>
        <w:spacing w:after="0" w:lineRule="auto" w:line="240"/>
        <w:jc w:val="righ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«__»________ 20__ г.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Мы, гр. _______________________________________, проживающий(-ая) по адресу: _________________, паспорт серии ________ № ________, выдан ___________________________, именуемый(-ая) в дальнейшем «Даритель», с одной стороны, и гр. _______________________________________, проживающий(-ая) по адресу: _________________, паспорт серии ________ № ________, выдан _____________________________________,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Даритель безвозмездно передает в собственность Одаряемому часть жилого дома, находящегося по адресу: ___________________ область, город (поселок, деревня) __________________, улица ________________, дом ______, состоящего из ________________ основного (кирпичного, бревенчатого) строения, расположенного на земельном участке размером _____ кв.м, находящемся в постоянном (бессрочном) пользовании у Дарителя на основании постановления Главы администрации ___________________ № _____ от «__»________ 20__ г. и свидетельства о постоянном (бессрочном) пользовании.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Указанная часть жилого дома состоит из _________________ помещений, обозначенных в техническом паспорте дома, инвентарный номер ________, изготовленном _________________, литерами _______________, размером общеполезной площади ______ кв.м, в том числе жилой площади – __________ кв.м.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Указанная часть жилого дома принадлежит Дарителю по праву собственности на основании ___________________________ что подтверждается Свидетельством о государственной регистрации права от «__»________ 20__ г. серия ______ № _____, выданы _______________________, регистрационный номер ________________ от «__»________ 20__ г.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Инвентаризационная оценка жилого дома составляет _______ руб., инвентаризационная оценка части жилого дома, являющейся предметом настоящего договора, составляет _______ руб., что подтверждается справкой № _______, выданной __________________ БТИ ________________________.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Одаряемый в дар от Дарителя указанную часть жилого дома принимает.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Даритель гарантирует, что до подписания настоящего договора указанная часть жилого дома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Указанная часть жилого дома свободна от проживания третьих лиц, имеющих в соответствии с законом право пользования жилыми помещениями.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 содержанием ст. 167, 209, 223, 288, 292, 572, 573, 574, 578 ГК РФ стороны ознакомлены.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Одаряемый приобретает право собственности на указанную часть жилого дома после государственной регистрации перехода права собственности. С момента государственной регистрации права собственности Одаряемого часть жилого дома,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являющаяся предметом настоящего договора, считается переданной от Дарителя к Одаряемому.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Настоящий договор может быть расторгнут в установленном законодательством порядке до регистрации перехода права собственности к Одаряемому. 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Настоящий договор составлен в трех экземплярах, из которых один находится у Дарителя, второй – у Одаряемого, третий – в органе, осуществляющем государственную регистрацию прав на недвижимое имущество ______________________________________.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Подписи сторон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0"/>
        <w:spacing w:before="100" w:beforeAutospacing="true" w:after="100" w:afterAutospacing="true" w:lineRule="auto" w:line="240"/>
        <w:rPr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Даритель ____________________ Одаряемый ___________________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21C32D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2 Знак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471</Words>
  <Pages>2</Pages>
  <Characters>3627</Characters>
  <Application>WPS Office</Application>
  <DocSecurity>0</DocSecurity>
  <Paragraphs>20</Paragraphs>
  <ScaleCrop>false</ScaleCrop>
  <LinksUpToDate>false</LinksUpToDate>
  <CharactersWithSpaces>4099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2018-11-28T23:03:24Z</dcterms:created>
  <dc:creator>макс</dc:creator>
  <lastModifiedBy>Lenovo TAB 2 A10-70F</lastModifiedBy>
  <dcterms:modified xsi:type="dcterms:W3CDTF">2018-11-28T23:03:25Z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