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D5" w:rsidRPr="00AA0ED5" w:rsidRDefault="00AA0ED5" w:rsidP="00AA0ED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bookmarkStart w:id="0" w:name="_GoBack"/>
      <w:bookmarkEnd w:id="0"/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В мировой судебный участок</w:t>
      </w: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Бежицкого</w:t>
      </w:r>
      <w:proofErr w:type="spellEnd"/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 xml:space="preserve"> района г. Брянска</w:t>
      </w: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br/>
      </w: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г. Брянск, ул. Молодой Гвардии, д. 44</w:t>
      </w:r>
    </w:p>
    <w:p w:rsidR="00AA0ED5" w:rsidRPr="00AA0ED5" w:rsidRDefault="00AA0ED5" w:rsidP="00AA0ED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Истец: Перов Игорь Иванович</w:t>
      </w: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br/>
      </w: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 xml:space="preserve">г. Брянск, ул. Дубровская, д. </w:t>
      </w:r>
      <w:proofErr w:type="gramStart"/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14,</w:t>
      </w: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тел.</w:t>
      </w:r>
      <w:proofErr w:type="gramEnd"/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 xml:space="preserve"> </w:t>
      </w:r>
      <w:proofErr w:type="spellStart"/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хх-хх-хх</w:t>
      </w:r>
      <w:proofErr w:type="spellEnd"/>
    </w:p>
    <w:p w:rsidR="00AA0ED5" w:rsidRPr="00AA0ED5" w:rsidRDefault="00AA0ED5" w:rsidP="00AA0ED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Ответчик: Перова Ирина Владимировна</w:t>
      </w: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г. Брянск, ул. 3 Интернационала, д.18, кв.</w:t>
      </w:r>
      <w:proofErr w:type="gramStart"/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208,</w:t>
      </w: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br/>
        <w:t>тел.</w:t>
      </w:r>
      <w:proofErr w:type="gramEnd"/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 xml:space="preserve"> </w:t>
      </w:r>
      <w:proofErr w:type="spellStart"/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хх-хх-хх</w:t>
      </w:r>
      <w:proofErr w:type="spellEnd"/>
    </w:p>
    <w:p w:rsidR="00AA0ED5" w:rsidRDefault="00AA0ED5" w:rsidP="00AA0ED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</w:pPr>
    </w:p>
    <w:p w:rsidR="00AA0ED5" w:rsidRPr="00AA0ED5" w:rsidRDefault="00AA0ED5" w:rsidP="00AA0ED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Исковое заявление об уменьшении размера неустойки в порядке ст. 333 ГК РФ</w:t>
      </w:r>
    </w:p>
    <w:p w:rsidR="00AA0ED5" w:rsidRPr="00AA0ED5" w:rsidRDefault="00AA0ED5" w:rsidP="00AA0ED5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Согласно исполнительному листу серии 15 00 №123456 от 12.05.2008 года я имею алиментные обязательства в отношении несовершеннолетнего сына Перова Романа Игоревича, 15.08.2006 года рождения.</w:t>
      </w:r>
    </w:p>
    <w:p w:rsidR="00AA0ED5" w:rsidRPr="00AA0ED5" w:rsidRDefault="00AA0ED5" w:rsidP="00AA0ED5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После утраты рабочего места в сентябре 2016 года и невозможности трудоустроиться в этот период у меня накопился алиментный долг в размере 89 200 руб., что подтверждается постановлением о расчете задолженности от 16.06.2017.</w:t>
      </w:r>
    </w:p>
    <w:p w:rsidR="00AA0ED5" w:rsidRPr="00AA0ED5" w:rsidRDefault="00AA0ED5" w:rsidP="00AA0ED5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В июне 2017 года бывшая супруга подала иск о взыскании с меня неустойки, исковое заявление было удовлетворено, сумма к взысканию штрафа составила 57 642 руб.</w:t>
      </w:r>
    </w:p>
    <w:p w:rsidR="00AA0ED5" w:rsidRPr="00AA0ED5" w:rsidRDefault="00AA0ED5" w:rsidP="00AA0ED5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В настоящее время я нахожусь в тяжелом материальном положении: не имею возможности трудоустроиться ввиду полученной травмы от автоаварии, прохожу медикаментозное лечение, сам нахожусь на материальном обеспечении нынешней супруги, которая содержит и наших общих двоих несовершеннолетних детей (4-х и 10 лет). Ввиду наличия алиментной задолженности и того факта, что я не отказываюсь от ее уплаты с момента моего трудоустройства, считаю размер взысканной неустойки несоразмерным, противоречащим моему нынешнему материальному положению и интересам моих других несовершеннолетних детей, также нуждающихся в полно</w:t>
      </w:r>
      <w:r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ценном содержании.</w:t>
      </w:r>
    </w:p>
    <w:p w:rsidR="00AA0ED5" w:rsidRPr="00AA0ED5" w:rsidRDefault="00AA0ED5" w:rsidP="00AA0ED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b/>
          <w:bCs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ПРОШУ СУД:</w:t>
      </w:r>
    </w:p>
    <w:p w:rsidR="00AA0ED5" w:rsidRPr="00AA0ED5" w:rsidRDefault="00AA0ED5" w:rsidP="00AA0ED5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— снизить размер взысканной неустойки до 20 000 руб.</w:t>
      </w:r>
    </w:p>
    <w:p w:rsidR="00AA0ED5" w:rsidRPr="00AA0ED5" w:rsidRDefault="00AA0ED5" w:rsidP="00AA0ED5">
      <w:pPr>
        <w:spacing w:after="45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К заявлению прилагаю перечень документов (в двух экземплярах):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паспорта заявителя.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исполнительного листа.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постановления о расчете задолженности.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приказа об увольнении.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медицинского заключения.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справки о заработной плате супруги.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свидетельств о рождении детей.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Копия квитанций об оплате коммунальных услуг.</w:t>
      </w:r>
    </w:p>
    <w:p w:rsidR="00AA0ED5" w:rsidRPr="00AA0ED5" w:rsidRDefault="00AA0ED5" w:rsidP="00AA0ED5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</w:pPr>
      <w:r w:rsidRPr="00AA0ED5">
        <w:rPr>
          <w:rFonts w:ascii="inherit" w:eastAsia="Times New Roman" w:hAnsi="inherit" w:cs="Arial"/>
          <w:i/>
          <w:iCs/>
          <w:color w:val="706062"/>
          <w:sz w:val="21"/>
          <w:szCs w:val="21"/>
          <w:lang w:eastAsia="ru-RU"/>
        </w:rPr>
        <w:t>Квитанция об оплате госпошлины.</w:t>
      </w:r>
    </w:p>
    <w:p w:rsidR="00442E94" w:rsidRPr="00AA0ED5" w:rsidRDefault="00AA0ED5" w:rsidP="00AA0ED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</w:pPr>
      <w:r w:rsidRPr="00AA0ED5">
        <w:rPr>
          <w:rFonts w:ascii="Arial" w:eastAsia="Times New Roman" w:hAnsi="Arial" w:cs="Arial"/>
          <w:i/>
          <w:iCs/>
          <w:color w:val="68656D"/>
          <w:sz w:val="21"/>
          <w:szCs w:val="21"/>
          <w:lang w:eastAsia="ru-RU"/>
        </w:rPr>
        <w:t>21.10.2017</w:t>
      </w:r>
      <w:r w:rsidRPr="00AA0ED5">
        <w:rPr>
          <w:rFonts w:ascii="inherit" w:eastAsia="Times New Roman" w:hAnsi="inherit" w:cs="Arial"/>
          <w:i/>
          <w:iCs/>
          <w:color w:val="68656D"/>
          <w:sz w:val="21"/>
          <w:szCs w:val="21"/>
          <w:bdr w:val="none" w:sz="0" w:space="0" w:color="auto" w:frame="1"/>
          <w:lang w:eastAsia="ru-RU"/>
        </w:rPr>
        <w:t>_____________ /И.В. Перов/</w:t>
      </w:r>
    </w:p>
    <w:sectPr w:rsidR="00442E94" w:rsidRPr="00AA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5543"/>
    <w:multiLevelType w:val="multilevel"/>
    <w:tmpl w:val="6796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C2"/>
    <w:rsid w:val="00442E94"/>
    <w:rsid w:val="009B34C2"/>
    <w:rsid w:val="00A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5C73-77E0-49AF-937D-FF830CC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2018-04-28T07:22:00Z</dcterms:created>
  <dcterms:modified xsi:type="dcterms:W3CDTF">2018-04-28T07:22:00Z</dcterms:modified>
</cp:coreProperties>
</file>