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Мировому судье судебного участка № ...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по ЦАО г. Омска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Истец: Жилищно-строительный кооператив "..."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г. Омск, ул.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Ответчики: С. 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А.,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Омск, ул. ....;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Ш. 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К.,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г.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Омск, ул. ....;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Третье лицо: Отдел судебных приставов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по ЦАО № 1 г. Омска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г. Омск, ул. 1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Затонская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, 17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t>Исковое заявление</w:t>
      </w:r>
      <w:r w:rsidRPr="0090321D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br/>
        <w:t>о признании недействительным соглашения о разделе имущества супругов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...2011 года Арбитражным судом Омской области принято решение об удовлетворении исковых требований ЖСК "...", в том числе о взыскании с должника С. А. неосновательного обогащения в размере 2 857 640 рублей, а также 40 418 рублей, 37 копеек госпошлины.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...09.2011г. возбуждено исполнительное производство № ... на основании исполнительного листа № АС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., выданного АС Омской области (о взыскании с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А. 2 898 058, 37 рублей).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Как следует из материалов указанного исполнительного производства, должнику - С. А. ...04.2012 года вручалось требование о немедленном предоставлении доступа в квартиру по адресу: г. Омск, ул. ... для проверки имущественного положения. В этот же день с должника судебным приставом исполнителем отбиралось объяснение о наличии имущества.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...04.2012 года приставом-исполнителем составлен акт о наложении ареста (описи имущества). При описи и аресте имущества, находящегося в квартире по адресу: г. Омск, ул. ... присутствовала и участвовала должник С. 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Описи и аресту, согласно вышеуказанному акту, подвергнуто следующее имущество должника:</w:t>
      </w:r>
    </w:p>
    <w:p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1. Телевизор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</w:p>
    <w:p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2. DVD ...;</w:t>
      </w:r>
    </w:p>
    <w:p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3. Игровая приставка ...;</w:t>
      </w:r>
    </w:p>
    <w:p w:rsidR="0090321D" w:rsidRPr="0090321D" w:rsidRDefault="0090321D" w:rsidP="0090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4. Моноблок ...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Как следует из акта о наложении ареста (описи имущества) от ...04.2012 года, подписанного должником С. А., "акт и приложения оглашены судебным приставом-исполнителем вслух. Записано верно. Замечания по документальному оформлению акта описи и ареста ... не поступало."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Однако в мае 2012 года супруг должника - Ш. К. обратился в суд с иском об "освобождении имущества от ареста", указывая, что арестованное имущество, равно как другое имущество, не вошедшее в акт описи, но нажитое в браке является его личной собственностью на основании соглашения о разделе общего имущества супругов, якобы заключенного ...08.2011 года.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Между тем, соглашение о разделе общего имущества супругов от ...08.2011 года является мнимой сделкой, то есть совершенной лишь для вида, без намерения создать соответствующие ей правовые последствия. Указанная сделка совершена с целью вывода имущества из состава, принадлежащего должнику С. А., что лишает взыскателя ЖСК "..." возможности удовлетворить свои требования о взыскании долга с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А. за счет принадлежащего последнему имущества.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1. На момент производства ареста имущества С. А., последняя, присутствуя при описи и аресте имущества, соглашение о разделе имущества от ...08.2011г. судебному приставу-исполнителю не предъявила, на принадлежность имущества супругу Ш. К. не ссылалась.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Более того, указать приставу-исполнителю на то, что имущество должнику не принадлежит и предъявить соответствующее соглашение (сослаться на его наличие) должник могла и при вручении требования о немедленном предоставлении доступа в квартиру, и при даче объяснений о наличии имущества.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Указанное свидетельствует о том, что по состоянию на ...04.2012г. (составление акта описи и ареста) по крайней мере арестованное имущество супругами признавалось общим имуществом.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2. Спорное соглашение о разделе имущества супругов якобы заключено ...08.2011 года. Между тем, должник С. А. и ее супруг уже знали о наличии принятого ...06.2011 года Арбитражным судом Омской области решения об удовлетворении исковых требований ЖСК "...".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3. Соглашение о разделе имущества супругов, как сделка, должна порождать правовые последствия. Между тем, как следует из пункта 2 соглашения от ...08.2011г., "на момент заключения настоящего соглашения брак не расторгнут, супруги проживают совместно, ведут совместное хозяйство, приобретают общее 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имущество..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" Таким образом, режим владения и пользования всем совместно нажитым, общим имуществом супругов остался неизменным (прежним).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4. Обстоятельством, подлежащим оценке судом, является также неравный раздел имущества между супругами. Так, одному из супругов, согласно соглашению, переходит право на 17 единиц транспортных средств и спецтехники, 12 единиц бытовой техники и мебели, а также земельный участок, площадью 980 кв. м. и доля в уставном капитале (100%) двух хозяйствующих обществ. Должнику же С. А. переходит право на жилое помещение (супруги, очевидно, информированы о том, что на единственное жилое помещение взыскание обратить нельзя) и доля в хозяйствующем обществе. Предполагаем, что ООО "Ш." не имеет ликвидных активов, ввиду чего доля в нем и передана соглашением должнику С. А.).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Таким образом, раздел имущества по варианту соглашения о разделе общего имущества супругов от ...08.2011г. полностью исключает обращение взыскания на какое-либо имущество, принадлежащее С. А., т.к. все ликвидное имущество, на которое можно обратить взыскание переходит к ее супругу.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Более того, заслуживает внимание и то обстоятельство, что супруги не указали оценку подлежащего разделу имущества.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Все вышеуказанное, в совокупности, свидетельствует о том, что оспариваемое соглашение о разделе имущества является мнимой сделкой, и направлено только на вывод имущества должника из состава имущества, на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которыое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может быть обращено взыскание.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2 ст. 38 СК РФ общее имущество супругов может быть разделено по их соглашению. Норма ч. 1 этой же статьи определяет возможность заключения такого раздела как в период брака, так и после его расторжения.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Пункты 1 и 2 статьи 10 ГК РФ, устанавливающие запрет на злоупотребление правом и правовые последствия злоупотребления правом, направлены на реализацию статьи 17 (часть 3) Конституции Российской Федерации.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силу ст. 168 ГК РФ 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1 ст. 170 ГК РФ 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 ст. 24 ГК РФ 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 ч. 1 ст. 34 СК РФ имущество, нажитое супругами во время брака, является их совместной собственностью, при этом не имеет значения, на имя кого из супругов было приобретено такое имущество.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В соответствии со статьей 255 ГК РФ 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 части 3, 4 статьи 256 ГК РФ, по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которая причиталась бы ему при разделе этого имущества.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Согласно ст. 38 СК РФ,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Согласно статье 45 СК </w:t>
      </w:r>
      <w:bookmarkStart w:id="0" w:name="_GoBack"/>
      <w:bookmarkEnd w:id="0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РФ, по обязательствам одного из супругов взыскание может быть обращено лишь на имущество этого супруга.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 супругов, для обращения на нее взыскания.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 основании изложенного, прошу суд:</w:t>
      </w:r>
    </w:p>
    <w:p w:rsidR="0090321D" w:rsidRPr="0090321D" w:rsidRDefault="0090321D" w:rsidP="0090321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1. Признать недействительным соглашение о разделе общего имущества супругов от ...08.2011 года, заключенное между Ш. К. и С. А.;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2. Выделить долю С. А. в праве на совместно нажитое в браке с Ш. К. общее имущество.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3. Истребовать материалы исполнительного производства № ... (судебный пристав -исполнитель М.) из отдела судебных приставов по ЦАО № 1 г. Омска (г. Омск, ул. 1 </w:t>
      </w:r>
      <w:proofErr w:type="spell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Затонская</w:t>
      </w:r>
      <w:proofErr w:type="spell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, 17)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со статьей 23 ГПК РФ,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Приложение: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1. копии по числу сторон;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2. квитанция об уплате госпошлины;</w:t>
      </w: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3 копия доверенности представителя.</w:t>
      </w:r>
    </w:p>
    <w:p w:rsidR="0090321D" w:rsidRPr="0090321D" w:rsidRDefault="0090321D" w:rsidP="0090321D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Подпись __________/представитель по доверенности</w:t>
      </w:r>
      <w:proofErr w:type="gramStart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....</w:t>
      </w:r>
      <w:proofErr w:type="gramEnd"/>
      <w:r w:rsidRPr="0090321D">
        <w:rPr>
          <w:rFonts w:ascii="Arial" w:eastAsia="Times New Roman" w:hAnsi="Arial" w:cs="Arial"/>
          <w:spacing w:val="3"/>
          <w:sz w:val="21"/>
          <w:szCs w:val="21"/>
          <w:lang w:eastAsia="ru-RU"/>
        </w:rPr>
        <w:t>/</w:t>
      </w:r>
    </w:p>
    <w:p w:rsidR="00CB1D07" w:rsidRPr="0090321D" w:rsidRDefault="00CB1D07"/>
    <w:sectPr w:rsidR="00CB1D07" w:rsidRPr="0090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B79"/>
    <w:multiLevelType w:val="multilevel"/>
    <w:tmpl w:val="67F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7"/>
    <w:rsid w:val="0090321D"/>
    <w:rsid w:val="00AF70B7"/>
    <w:rsid w:val="00C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3889-1E27-432F-BEE0-221E12C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21D"/>
    <w:rPr>
      <w:b/>
      <w:bCs/>
    </w:rPr>
  </w:style>
  <w:style w:type="character" w:styleId="a5">
    <w:name w:val="Hyperlink"/>
    <w:basedOn w:val="a0"/>
    <w:uiPriority w:val="99"/>
    <w:semiHidden/>
    <w:unhideWhenUsed/>
    <w:rsid w:val="0090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1326</Words>
  <Characters>7561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2018-03-07T09:17:00Z</dcterms:created>
  <dcterms:modified xsi:type="dcterms:W3CDTF">2018-03-07T09:19:00Z</dcterms:modified>
</cp:coreProperties>
</file>